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BF" w:rsidRPr="001A1955" w:rsidRDefault="002D65BF" w:rsidP="002D6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bookmarkStart w:id="0" w:name="_GoBack"/>
      <w:r w:rsidRPr="001A1955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PUBLICAÇÃO </w:t>
      </w:r>
      <w:r w:rsidR="00BE25B8" w:rsidRPr="001A1955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DE RETIFICAÇÃO </w:t>
      </w:r>
      <w:r w:rsidRPr="001A1955">
        <w:rPr>
          <w:rFonts w:ascii="Times New Roman" w:eastAsia="Times New Roman" w:hAnsi="Times New Roman" w:cs="Times New Roman"/>
          <w:sz w:val="16"/>
          <w:szCs w:val="16"/>
          <w:lang w:eastAsia="pt-BR"/>
        </w:rPr>
        <w:t>DO RELATÓRIO TRIMESTRAL NOS TERMOS DO § 2º ART. 15 DA LEI 8.666/93. PROC</w:t>
      </w:r>
      <w:r w:rsidR="00BE25B8" w:rsidRPr="001A1955">
        <w:rPr>
          <w:rFonts w:ascii="Times New Roman" w:eastAsia="Times New Roman" w:hAnsi="Times New Roman" w:cs="Times New Roman"/>
          <w:sz w:val="16"/>
          <w:szCs w:val="16"/>
          <w:lang w:eastAsia="pt-BR"/>
        </w:rPr>
        <w:t>ESSO ADMINISTRATIVO Nº 733/2017 FEITA NO DIÁRIO OFICIAL DO ESTADO DE SÃO PAULO DATADA DE 04.01.1998 AS FLS. 159.</w:t>
      </w:r>
      <w:r w:rsidRPr="001A1955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 </w:t>
      </w:r>
      <w:r w:rsidR="00BE25B8" w:rsidRPr="001A1955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ONDE LIA-SE: </w:t>
      </w:r>
      <w:r w:rsidRPr="001A1955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NÃO OCORREU REEQUILÍBRIO ECONOMICO FINANCEIRO DE NENHUM DOS ITENS. </w:t>
      </w:r>
      <w:r w:rsidR="00B17CC1" w:rsidRPr="001A1955">
        <w:rPr>
          <w:rFonts w:ascii="Times New Roman" w:eastAsia="Times New Roman" w:hAnsi="Times New Roman" w:cs="Times New Roman"/>
          <w:sz w:val="16"/>
          <w:szCs w:val="16"/>
          <w:lang w:eastAsia="pt-BR"/>
        </w:rPr>
        <w:t>ESTA SERÁ A ÚLTIMA PUBLICAÇÃO DEVIDO AO ESGOTAMENTO DO OBJETO A SER FO</w:t>
      </w:r>
      <w:r w:rsidR="00BE25B8" w:rsidRPr="001A1955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RNECIDO PELA ATA CORRESPONDENTE; LEIA-SE NÃO OCORREU REEQUILIBRIO ECONOMICO FINANCEIRO DE NENHUM DOS ITENS, SENDO QUE ESTA SERÁ Á ÚLTIMA PUBLICAÇÃO REFERENTE A ATA Nº 239 DEVIDO AO ESGOTAMENTO DE FORNECIMENTO DO OBJETO </w:t>
      </w:r>
      <w:r w:rsidR="001A1955" w:rsidRPr="001A1955">
        <w:rPr>
          <w:rFonts w:ascii="Times New Roman" w:eastAsia="Times New Roman" w:hAnsi="Times New Roman" w:cs="Times New Roman"/>
          <w:sz w:val="16"/>
          <w:szCs w:val="16"/>
          <w:lang w:eastAsia="pt-BR"/>
        </w:rPr>
        <w:t>NELA CONSTANTE.</w:t>
      </w:r>
      <w:r w:rsidR="00BE25B8" w:rsidRPr="001A1955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</w:t>
      </w:r>
    </w:p>
    <w:bookmarkEnd w:id="0"/>
    <w:p w:rsidR="00C344D2" w:rsidRPr="00C4298E" w:rsidRDefault="00C344D2" w:rsidP="00C4298E"/>
    <w:sectPr w:rsidR="00C344D2" w:rsidRPr="00C42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2"/>
    <w:rsid w:val="0002111C"/>
    <w:rsid w:val="000D3252"/>
    <w:rsid w:val="001A1955"/>
    <w:rsid w:val="001F3950"/>
    <w:rsid w:val="002433EC"/>
    <w:rsid w:val="002D65BF"/>
    <w:rsid w:val="00324D3B"/>
    <w:rsid w:val="003958CD"/>
    <w:rsid w:val="003C16F0"/>
    <w:rsid w:val="00470C44"/>
    <w:rsid w:val="004913B3"/>
    <w:rsid w:val="004D29AD"/>
    <w:rsid w:val="005409F3"/>
    <w:rsid w:val="00646E21"/>
    <w:rsid w:val="006979BC"/>
    <w:rsid w:val="00861D52"/>
    <w:rsid w:val="009E22D6"/>
    <w:rsid w:val="00AF434E"/>
    <w:rsid w:val="00B17CC1"/>
    <w:rsid w:val="00B61097"/>
    <w:rsid w:val="00BE25B8"/>
    <w:rsid w:val="00C344D2"/>
    <w:rsid w:val="00C4298E"/>
    <w:rsid w:val="00C856D2"/>
    <w:rsid w:val="00CB6360"/>
    <w:rsid w:val="00D67D22"/>
    <w:rsid w:val="00D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3BC8-0836-4E6F-81A6-BDA4E98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8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56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405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4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6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1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49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72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83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8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69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0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2018-01-08T14:33:00Z</dcterms:created>
  <dcterms:modified xsi:type="dcterms:W3CDTF">2018-01-08T14:38:00Z</dcterms:modified>
</cp:coreProperties>
</file>